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AEED" w14:textId="77777777" w:rsidR="00165EE7" w:rsidRDefault="00165EE7" w:rsidP="00165EE7">
      <w:pPr>
        <w:shd w:val="clear" w:color="auto" w:fill="F0ECE5"/>
        <w:spacing w:after="0" w:line="240" w:lineRule="auto"/>
        <w:jc w:val="center"/>
        <w:rPr>
          <w:rFonts w:ascii="Helvetica" w:eastAsia="Times New Roman" w:hAnsi="Helvetica" w:cs="Helvetica"/>
          <w:b/>
          <w:bCs/>
          <w:color w:val="331919"/>
          <w:sz w:val="20"/>
          <w:szCs w:val="20"/>
          <w:lang w:eastAsia="tr-TR"/>
        </w:rPr>
      </w:pPr>
      <w:r w:rsidRPr="00165EE7">
        <w:rPr>
          <w:rFonts w:ascii="Helvetica" w:eastAsia="Times New Roman" w:hAnsi="Helvetica" w:cs="Helvetica"/>
          <w:b/>
          <w:bCs/>
          <w:color w:val="331919"/>
          <w:sz w:val="20"/>
          <w:szCs w:val="20"/>
          <w:u w:val="single"/>
          <w:shd w:val="clear" w:color="auto" w:fill="F0ECE5"/>
          <w:lang w:eastAsia="tr-TR"/>
        </w:rPr>
        <w:t>KIRIKKALE BELEDİYESİ PLAN VE PROJE MÜDÜRLÜĞÜ</w:t>
      </w:r>
    </w:p>
    <w:p w14:paraId="19B2BD86" w14:textId="77777777" w:rsidR="00165EE7" w:rsidRPr="00165EE7" w:rsidRDefault="00165EE7" w:rsidP="00165EE7">
      <w:pPr>
        <w:shd w:val="clear" w:color="auto" w:fill="F0ECE5"/>
        <w:spacing w:after="0" w:line="240" w:lineRule="auto"/>
        <w:jc w:val="center"/>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ARDİYECİLER SİTESİ YAPIM İŞİ</w:t>
      </w:r>
    </w:p>
    <w:p w14:paraId="791D883B" w14:textId="77777777" w:rsidR="00165EE7" w:rsidRPr="00165EE7" w:rsidRDefault="00165EE7" w:rsidP="00165EE7">
      <w:pPr>
        <w:spacing w:after="0" w:line="240" w:lineRule="auto"/>
        <w:rPr>
          <w:rFonts w:ascii="Times New Roman" w:eastAsia="Times New Roman" w:hAnsi="Times New Roman" w:cs="Times New Roman"/>
          <w:sz w:val="24"/>
          <w:szCs w:val="24"/>
          <w:lang w:eastAsia="tr-TR"/>
        </w:rPr>
      </w:pPr>
      <w:proofErr w:type="spellStart"/>
      <w:r w:rsidRPr="00165EE7">
        <w:rPr>
          <w:rFonts w:ascii="Helvetica" w:eastAsia="Times New Roman" w:hAnsi="Helvetica" w:cs="Helvetica"/>
          <w:b/>
          <w:bCs/>
          <w:color w:val="0062A8"/>
          <w:sz w:val="20"/>
          <w:szCs w:val="20"/>
          <w:shd w:val="clear" w:color="auto" w:fill="F0ECE5"/>
          <w:lang w:eastAsia="tr-TR"/>
        </w:rPr>
        <w:t>Ardiyeciler</w:t>
      </w:r>
      <w:proofErr w:type="spellEnd"/>
      <w:r w:rsidRPr="00165EE7">
        <w:rPr>
          <w:rFonts w:ascii="Helvetica" w:eastAsia="Times New Roman" w:hAnsi="Helvetica" w:cs="Helvetica"/>
          <w:b/>
          <w:bCs/>
          <w:color w:val="0062A8"/>
          <w:sz w:val="20"/>
          <w:szCs w:val="20"/>
          <w:shd w:val="clear" w:color="auto" w:fill="F0ECE5"/>
          <w:lang w:eastAsia="tr-TR"/>
        </w:rPr>
        <w:t xml:space="preserve"> Sitesi Yapım İşi</w:t>
      </w:r>
      <w:r w:rsidRPr="00165EE7">
        <w:rPr>
          <w:rFonts w:ascii="Helvetica" w:eastAsia="Times New Roman" w:hAnsi="Helvetica" w:cs="Helvetica"/>
          <w:color w:val="331919"/>
          <w:sz w:val="20"/>
          <w:szCs w:val="20"/>
          <w:shd w:val="clear" w:color="auto" w:fill="F0ECE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5"/>
        <w:gridCol w:w="6170"/>
      </w:tblGrid>
      <w:tr w:rsidR="00165EE7" w:rsidRPr="00165EE7" w14:paraId="28F799A9"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14:paraId="7D00355E"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14:paraId="0C0C53C2"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4FF5EFA6"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2022/662502</w:t>
            </w:r>
          </w:p>
        </w:tc>
      </w:tr>
    </w:tbl>
    <w:p w14:paraId="3DCEA084" w14:textId="77777777" w:rsidR="00165EE7" w:rsidRPr="00165EE7" w:rsidRDefault="00165EE7" w:rsidP="00165E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5"/>
        <w:gridCol w:w="6170"/>
      </w:tblGrid>
      <w:tr w:rsidR="00165EE7" w:rsidRPr="00165EE7" w14:paraId="418F372F" w14:textId="77777777" w:rsidTr="00165EE7">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14:paraId="3AF0C3AA"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B04935"/>
                <w:sz w:val="20"/>
                <w:szCs w:val="20"/>
                <w:lang w:eastAsia="tr-TR"/>
              </w:rPr>
              <w:t>1-İdarenin</w:t>
            </w:r>
          </w:p>
        </w:tc>
      </w:tr>
      <w:tr w:rsidR="00165EE7" w:rsidRPr="00165EE7" w14:paraId="1186FA9A"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2E44EB87"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a)</w:t>
            </w:r>
            <w:r w:rsidRPr="00165EE7">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250C71A3"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69703AA7"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KIRIKKALE BELEDİYESİ PLAN VE PROJE MÜDÜRLÜĞÜ</w:t>
            </w:r>
          </w:p>
        </w:tc>
      </w:tr>
      <w:tr w:rsidR="00165EE7" w:rsidRPr="00165EE7" w14:paraId="482D8BAF"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0248A8EF"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b)</w:t>
            </w:r>
            <w:r w:rsidRPr="00165EE7">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38859B23"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789D5E0A"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proofErr w:type="spellStart"/>
            <w:r w:rsidRPr="00165EE7">
              <w:rPr>
                <w:rFonts w:ascii="Helvetica" w:eastAsia="Times New Roman" w:hAnsi="Helvetica" w:cs="Helvetica"/>
                <w:b/>
                <w:bCs/>
                <w:color w:val="0062A8"/>
                <w:sz w:val="20"/>
                <w:szCs w:val="20"/>
                <w:lang w:eastAsia="tr-TR"/>
              </w:rPr>
              <w:t>Yenidoğan</w:t>
            </w:r>
            <w:proofErr w:type="spellEnd"/>
            <w:r w:rsidRPr="00165EE7">
              <w:rPr>
                <w:rFonts w:ascii="Helvetica" w:eastAsia="Times New Roman" w:hAnsi="Helvetica" w:cs="Helvetica"/>
                <w:b/>
                <w:bCs/>
                <w:color w:val="0062A8"/>
                <w:sz w:val="20"/>
                <w:szCs w:val="20"/>
                <w:lang w:eastAsia="tr-TR"/>
              </w:rPr>
              <w:t xml:space="preserve"> Mah. Zafer Cad. Belediye Hizmet Binası Kat:6 KIRIKKALE MERKEZ/KIRIKKALE</w:t>
            </w:r>
          </w:p>
        </w:tc>
      </w:tr>
      <w:tr w:rsidR="00165EE7" w:rsidRPr="00165EE7" w14:paraId="1E64D10A"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1654A1B4"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c)</w:t>
            </w:r>
            <w:r w:rsidRPr="00165EE7">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47CC23CC"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7D8625CB"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03182242900 -</w:t>
            </w:r>
          </w:p>
        </w:tc>
      </w:tr>
      <w:tr w:rsidR="00165EE7" w:rsidRPr="00165EE7" w14:paraId="478CB26A"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1CB41C84"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ç)</w:t>
            </w:r>
            <w:r w:rsidRPr="00165EE7">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44B6AA0D"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14:paraId="2EA6941C"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https://ekap.kik.gov.tr/EKAP/</w:t>
            </w:r>
          </w:p>
        </w:tc>
      </w:tr>
    </w:tbl>
    <w:p w14:paraId="7BA567D8" w14:textId="77777777" w:rsidR="00165EE7" w:rsidRPr="00165EE7" w:rsidRDefault="00165EE7" w:rsidP="00165EE7">
      <w:pPr>
        <w:spacing w:after="0" w:line="240" w:lineRule="auto"/>
        <w:rPr>
          <w:rFonts w:ascii="Times New Roman" w:eastAsia="Times New Roman" w:hAnsi="Times New Roman" w:cs="Times New Roman"/>
          <w:sz w:val="24"/>
          <w:szCs w:val="24"/>
          <w:lang w:eastAsia="tr-TR"/>
        </w:rPr>
      </w:pPr>
      <w:r w:rsidRPr="00165EE7">
        <w:rPr>
          <w:rFonts w:ascii="Helvetica" w:eastAsia="Times New Roman" w:hAnsi="Helvetica" w:cs="Helvetica"/>
          <w:b/>
          <w:bCs/>
          <w:color w:val="B04935"/>
          <w:sz w:val="20"/>
          <w:szCs w:val="20"/>
          <w:shd w:val="clear" w:color="auto" w:fill="F0ECE5"/>
          <w:lang w:eastAsia="tr-TR"/>
        </w:rPr>
        <w:t>2-İhale konusu yapım işinin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5"/>
        <w:gridCol w:w="6170"/>
      </w:tblGrid>
      <w:tr w:rsidR="00165EE7" w:rsidRPr="00165EE7" w14:paraId="4F485385"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138DB36C"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a)</w:t>
            </w:r>
            <w:r w:rsidRPr="00165EE7">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3E28E3B7"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41B4C723"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proofErr w:type="spellStart"/>
            <w:r w:rsidRPr="00165EE7">
              <w:rPr>
                <w:rFonts w:ascii="Helvetica" w:eastAsia="Times New Roman" w:hAnsi="Helvetica" w:cs="Helvetica"/>
                <w:b/>
                <w:bCs/>
                <w:color w:val="0062A8"/>
                <w:sz w:val="20"/>
                <w:szCs w:val="20"/>
                <w:lang w:eastAsia="tr-TR"/>
              </w:rPr>
              <w:t>Ardiyeciler</w:t>
            </w:r>
            <w:proofErr w:type="spellEnd"/>
            <w:r w:rsidRPr="00165EE7">
              <w:rPr>
                <w:rFonts w:ascii="Helvetica" w:eastAsia="Times New Roman" w:hAnsi="Helvetica" w:cs="Helvetica"/>
                <w:b/>
                <w:bCs/>
                <w:color w:val="0062A8"/>
                <w:sz w:val="20"/>
                <w:szCs w:val="20"/>
                <w:lang w:eastAsia="tr-TR"/>
              </w:rPr>
              <w:t xml:space="preserve"> Sitesi Yapım İşi</w:t>
            </w:r>
          </w:p>
        </w:tc>
      </w:tr>
      <w:tr w:rsidR="00165EE7" w:rsidRPr="00165EE7" w14:paraId="78C7AEA9"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24B8EBEF"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b)</w:t>
            </w:r>
            <w:r w:rsidRPr="00165EE7">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654008C3"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649D11FB"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 xml:space="preserve">1 Adet </w:t>
            </w:r>
            <w:proofErr w:type="spellStart"/>
            <w:r w:rsidRPr="00165EE7">
              <w:rPr>
                <w:rFonts w:ascii="Helvetica" w:eastAsia="Times New Roman" w:hAnsi="Helvetica" w:cs="Helvetica"/>
                <w:b/>
                <w:bCs/>
                <w:color w:val="0062A8"/>
                <w:sz w:val="20"/>
                <w:szCs w:val="20"/>
                <w:lang w:eastAsia="tr-TR"/>
              </w:rPr>
              <w:t>Ardiyeciler</w:t>
            </w:r>
            <w:proofErr w:type="spellEnd"/>
            <w:r w:rsidRPr="00165EE7">
              <w:rPr>
                <w:rFonts w:ascii="Helvetica" w:eastAsia="Times New Roman" w:hAnsi="Helvetica" w:cs="Helvetica"/>
                <w:b/>
                <w:bCs/>
                <w:color w:val="0062A8"/>
                <w:sz w:val="20"/>
                <w:szCs w:val="20"/>
                <w:lang w:eastAsia="tr-TR"/>
              </w:rPr>
              <w:t xml:space="preserve"> Sitesi Yapımı</w:t>
            </w:r>
            <w:r w:rsidRPr="00165EE7">
              <w:rPr>
                <w:rFonts w:ascii="Helvetica" w:eastAsia="Times New Roman" w:hAnsi="Helvetica" w:cs="Helvetica"/>
                <w:b/>
                <w:bCs/>
                <w:color w:val="0062A8"/>
                <w:sz w:val="20"/>
                <w:szCs w:val="20"/>
                <w:lang w:eastAsia="tr-TR"/>
              </w:rPr>
              <w:br/>
              <w:t xml:space="preserve">Ayrıntılı bilgiye </w:t>
            </w:r>
            <w:proofErr w:type="spellStart"/>
            <w:r w:rsidRPr="00165EE7">
              <w:rPr>
                <w:rFonts w:ascii="Helvetica" w:eastAsia="Times New Roman" w:hAnsi="Helvetica" w:cs="Helvetica"/>
                <w:b/>
                <w:bCs/>
                <w:color w:val="0062A8"/>
                <w:sz w:val="20"/>
                <w:szCs w:val="20"/>
                <w:lang w:eastAsia="tr-TR"/>
              </w:rPr>
              <w:t>EKAP’ta</w:t>
            </w:r>
            <w:proofErr w:type="spellEnd"/>
            <w:r w:rsidRPr="00165EE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65EE7" w:rsidRPr="00165EE7" w14:paraId="4F4717FE"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1F84797D"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c)</w:t>
            </w:r>
            <w:r w:rsidRPr="00165EE7">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3835800F"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777E9C82"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KIRIKKALE / KIRIKKALE BELEDİYE BAŞKANLIĞI Plan ve proje Müdürlüğü</w:t>
            </w:r>
          </w:p>
        </w:tc>
      </w:tr>
      <w:tr w:rsidR="00165EE7" w:rsidRPr="00165EE7" w14:paraId="1CE7C3C5"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75705359"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ç)</w:t>
            </w:r>
            <w:r w:rsidRPr="00165EE7">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713A62A2"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67E6D0DE"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Yer tesliminden itibaren </w:t>
            </w:r>
            <w:r w:rsidRPr="00165EE7">
              <w:rPr>
                <w:rFonts w:ascii="Helvetica" w:eastAsia="Times New Roman" w:hAnsi="Helvetica" w:cs="Helvetica"/>
                <w:b/>
                <w:bCs/>
                <w:color w:val="0062A8"/>
                <w:sz w:val="20"/>
                <w:szCs w:val="20"/>
                <w:lang w:eastAsia="tr-TR"/>
              </w:rPr>
              <w:t>240 (</w:t>
            </w:r>
            <w:proofErr w:type="spellStart"/>
            <w:r w:rsidRPr="00165EE7">
              <w:rPr>
                <w:rFonts w:ascii="Helvetica" w:eastAsia="Times New Roman" w:hAnsi="Helvetica" w:cs="Helvetica"/>
                <w:b/>
                <w:bCs/>
                <w:color w:val="0062A8"/>
                <w:sz w:val="20"/>
                <w:szCs w:val="20"/>
                <w:lang w:eastAsia="tr-TR"/>
              </w:rPr>
              <w:t>İkiYüzKırk</w:t>
            </w:r>
            <w:proofErr w:type="spellEnd"/>
            <w:r w:rsidRPr="00165EE7">
              <w:rPr>
                <w:rFonts w:ascii="Helvetica" w:eastAsia="Times New Roman" w:hAnsi="Helvetica" w:cs="Helvetica"/>
                <w:b/>
                <w:bCs/>
                <w:color w:val="0062A8"/>
                <w:sz w:val="20"/>
                <w:szCs w:val="20"/>
                <w:lang w:eastAsia="tr-TR"/>
              </w:rPr>
              <w:t>) takvim günüdür</w:t>
            </w:r>
            <w:r w:rsidRPr="00165EE7">
              <w:rPr>
                <w:rFonts w:ascii="Helvetica" w:eastAsia="Times New Roman" w:hAnsi="Helvetica" w:cs="Helvetica"/>
                <w:color w:val="331919"/>
                <w:sz w:val="20"/>
                <w:szCs w:val="20"/>
                <w:lang w:eastAsia="tr-TR"/>
              </w:rPr>
              <w:t>.</w:t>
            </w:r>
          </w:p>
        </w:tc>
      </w:tr>
      <w:tr w:rsidR="00165EE7" w:rsidRPr="00165EE7" w14:paraId="113D118A"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024E1E5C"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d)</w:t>
            </w:r>
            <w:r w:rsidRPr="00165EE7">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09EF4EF8"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3CB545A1"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Sözleşmenin imzalandığı tarihten itibaren 15 gün içinde</w:t>
            </w:r>
            <w:r w:rsidRPr="00165EE7">
              <w:rPr>
                <w:rFonts w:ascii="Helvetica" w:eastAsia="Times New Roman" w:hAnsi="Helvetica" w:cs="Helvetica"/>
                <w:b/>
                <w:bCs/>
                <w:color w:val="0062A8"/>
                <w:sz w:val="20"/>
                <w:szCs w:val="20"/>
                <w:lang w:eastAsia="tr-TR"/>
              </w:rPr>
              <w:br/>
              <w:t>yer teslimi yapılarak işe başlanacaktır.</w:t>
            </w:r>
          </w:p>
        </w:tc>
      </w:tr>
    </w:tbl>
    <w:p w14:paraId="6ED6A070" w14:textId="77777777" w:rsidR="00165EE7" w:rsidRPr="00165EE7" w:rsidRDefault="00165EE7" w:rsidP="00165EE7">
      <w:pPr>
        <w:spacing w:after="0" w:line="240" w:lineRule="auto"/>
        <w:rPr>
          <w:rFonts w:ascii="Times New Roman" w:eastAsia="Times New Roman" w:hAnsi="Times New Roman" w:cs="Times New Roman"/>
          <w:sz w:val="24"/>
          <w:szCs w:val="24"/>
          <w:lang w:eastAsia="tr-TR"/>
        </w:rPr>
      </w:pPr>
      <w:r w:rsidRPr="00165EE7">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5"/>
        <w:gridCol w:w="3789"/>
      </w:tblGrid>
      <w:tr w:rsidR="00165EE7" w:rsidRPr="00165EE7" w14:paraId="5BE7B9E0" w14:textId="77777777" w:rsidTr="00165EE7">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14:paraId="3AD5E991"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a)</w:t>
            </w:r>
            <w:r w:rsidRPr="00165EE7">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3B6E2356"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14:paraId="0B4E74E9"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0062A8"/>
                <w:sz w:val="20"/>
                <w:szCs w:val="20"/>
                <w:lang w:eastAsia="tr-TR"/>
              </w:rPr>
              <w:t>28.07.2022 - 10:00</w:t>
            </w:r>
          </w:p>
        </w:tc>
      </w:tr>
      <w:tr w:rsidR="00165EE7" w:rsidRPr="00165EE7" w14:paraId="49E7B86B"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14:paraId="63D2BF28"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b)</w:t>
            </w:r>
            <w:r w:rsidRPr="00165EE7">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14:paraId="26FC5A3E"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14:paraId="3A1EC7E7"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proofErr w:type="spellStart"/>
            <w:r w:rsidRPr="00165EE7">
              <w:rPr>
                <w:rFonts w:ascii="Helvetica" w:eastAsia="Times New Roman" w:hAnsi="Helvetica" w:cs="Helvetica"/>
                <w:b/>
                <w:bCs/>
                <w:color w:val="0062A8"/>
                <w:sz w:val="20"/>
                <w:szCs w:val="20"/>
                <w:lang w:eastAsia="tr-TR"/>
              </w:rPr>
              <w:t>Yenidoğan</w:t>
            </w:r>
            <w:proofErr w:type="spellEnd"/>
            <w:r w:rsidRPr="00165EE7">
              <w:rPr>
                <w:rFonts w:ascii="Helvetica" w:eastAsia="Times New Roman" w:hAnsi="Helvetica" w:cs="Helvetica"/>
                <w:b/>
                <w:bCs/>
                <w:color w:val="0062A8"/>
                <w:sz w:val="20"/>
                <w:szCs w:val="20"/>
                <w:lang w:eastAsia="tr-TR"/>
              </w:rPr>
              <w:t xml:space="preserve"> Mah. Zafer Cad. Belediye Hizmet Binası Kat :3 İhale Odası KIRIKKALE</w:t>
            </w:r>
          </w:p>
        </w:tc>
      </w:tr>
    </w:tbl>
    <w:p w14:paraId="599AAFFE" w14:textId="77777777" w:rsidR="00165EE7" w:rsidRPr="00165EE7" w:rsidRDefault="00165EE7" w:rsidP="00165EE7">
      <w:pPr>
        <w:spacing w:after="0" w:line="240" w:lineRule="auto"/>
        <w:rPr>
          <w:rFonts w:ascii="Times New Roman" w:eastAsia="Times New Roman" w:hAnsi="Times New Roman" w:cs="Times New Roman"/>
          <w:sz w:val="24"/>
          <w:szCs w:val="24"/>
          <w:lang w:eastAsia="tr-TR"/>
        </w:rPr>
      </w:pPr>
      <w:r w:rsidRPr="00165EE7">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w:t>
      </w:r>
      <w:r w:rsidRPr="00165EE7">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4.1.2.</w:t>
      </w:r>
      <w:r w:rsidRPr="00165EE7">
        <w:rPr>
          <w:rFonts w:ascii="Helvetica" w:eastAsia="Times New Roman" w:hAnsi="Helvetica" w:cs="Helvetica"/>
          <w:color w:val="331919"/>
          <w:sz w:val="20"/>
          <w:szCs w:val="20"/>
          <w:shd w:val="clear" w:color="auto" w:fill="F0ECE5"/>
          <w:lang w:eastAsia="tr-TR"/>
        </w:rPr>
        <w:t> Teklif vermeye yetkili olduğunu gösteren bilgiler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4.1.2.1.</w:t>
      </w:r>
      <w:r w:rsidRPr="00165EE7">
        <w:rPr>
          <w:rFonts w:ascii="Helvetica" w:eastAsia="Times New Roman" w:hAnsi="Helvetica" w:cs="Helvetica"/>
          <w:color w:val="331919"/>
          <w:sz w:val="20"/>
          <w:szCs w:val="20"/>
          <w:shd w:val="clear" w:color="auto" w:fill="F0ECE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5EE7">
        <w:rPr>
          <w:rFonts w:ascii="Helvetica" w:eastAsia="Times New Roman" w:hAnsi="Helvetica" w:cs="Helvetica"/>
          <w:color w:val="331919"/>
          <w:sz w:val="20"/>
          <w:szCs w:val="20"/>
          <w:shd w:val="clear" w:color="auto" w:fill="F0ECE5"/>
          <w:lang w:eastAsia="tr-TR"/>
        </w:rPr>
        <w:t>EKAP’tan</w:t>
      </w:r>
      <w:proofErr w:type="spellEnd"/>
      <w:r w:rsidRPr="00165EE7">
        <w:rPr>
          <w:rFonts w:ascii="Helvetica" w:eastAsia="Times New Roman" w:hAnsi="Helvetica" w:cs="Helvetica"/>
          <w:color w:val="331919"/>
          <w:sz w:val="20"/>
          <w:szCs w:val="20"/>
          <w:shd w:val="clear" w:color="auto" w:fill="F0ECE5"/>
          <w:lang w:eastAsia="tr-TR"/>
        </w:rPr>
        <w:t xml:space="preserve"> alınır.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4.1.3.</w:t>
      </w:r>
      <w:r w:rsidRPr="00165EE7">
        <w:rPr>
          <w:rFonts w:ascii="Helvetica" w:eastAsia="Times New Roman" w:hAnsi="Helvetica" w:cs="Helvetica"/>
          <w:color w:val="331919"/>
          <w:sz w:val="20"/>
          <w:szCs w:val="20"/>
          <w:shd w:val="clear" w:color="auto" w:fill="F0ECE5"/>
          <w:lang w:eastAsia="tr-TR"/>
        </w:rPr>
        <w:t> Şekli ve içeriği İdari Şartnamede belirlenen teklif mektubu.</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4.1.4.</w:t>
      </w:r>
      <w:r w:rsidRPr="00165EE7">
        <w:rPr>
          <w:rFonts w:ascii="Helvetica" w:eastAsia="Times New Roman" w:hAnsi="Helvetica" w:cs="Helvetica"/>
          <w:color w:val="331919"/>
          <w:sz w:val="20"/>
          <w:szCs w:val="20"/>
          <w:shd w:val="clear" w:color="auto" w:fill="F0ECE5"/>
          <w:lang w:eastAsia="tr-TR"/>
        </w:rPr>
        <w:t> Şekli ve içeriği İdari Şartnamede belirlenen geçici teminat.</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4.1.5</w:t>
      </w:r>
      <w:r w:rsidRPr="00165EE7">
        <w:rPr>
          <w:rFonts w:ascii="Helvetica" w:eastAsia="Times New Roman" w:hAnsi="Helvetica" w:cs="Helvetica"/>
          <w:color w:val="331919"/>
          <w:sz w:val="20"/>
          <w:szCs w:val="20"/>
          <w:shd w:val="clear" w:color="auto" w:fill="F0ECE5"/>
          <w:lang w:eastAsia="tr-TR"/>
        </w:rPr>
        <w:t>İhale konusu işte idarenin onayı ile alt yüklenici çalıştırılabilir. Ancak işin tamamı alt yüklenicilere yaptırılamaz.</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4.1.6</w:t>
      </w:r>
      <w:r w:rsidRPr="00165EE7">
        <w:rPr>
          <w:rFonts w:ascii="Helvetica" w:eastAsia="Times New Roman" w:hAnsi="Helvetica" w:cs="Helvetica"/>
          <w:color w:val="331919"/>
          <w:sz w:val="20"/>
          <w:szCs w:val="20"/>
          <w:shd w:val="clear" w:color="auto" w:fill="F0ECE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640"/>
      </w:tblGrid>
      <w:tr w:rsidR="00165EE7" w:rsidRPr="00165EE7" w14:paraId="2E9E5D69"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1E5E9C49"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4.2. Ekonomik ve mali yeterliğe ilişkin belgeler ve bu belgelerin taşıması gereken kriterler:</w:t>
            </w:r>
          </w:p>
        </w:tc>
      </w:tr>
      <w:tr w:rsidR="00165EE7" w:rsidRPr="00165EE7" w14:paraId="16ADA985"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0C72442A"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4.2.1 Bankalardan temin edilecek belgeler:</w:t>
            </w:r>
          </w:p>
        </w:tc>
      </w:tr>
      <w:tr w:rsidR="00165EE7" w:rsidRPr="00165EE7" w14:paraId="6B99CDEE"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1F4D17E1"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 xml:space="preserve">Teklif edilen bedelin </w:t>
            </w:r>
            <w:proofErr w:type="gramStart"/>
            <w:r w:rsidRPr="00165EE7">
              <w:rPr>
                <w:rFonts w:ascii="Helvetica" w:eastAsia="Times New Roman" w:hAnsi="Helvetica" w:cs="Helvetica"/>
                <w:color w:val="331919"/>
                <w:sz w:val="20"/>
                <w:szCs w:val="20"/>
                <w:lang w:eastAsia="tr-TR"/>
              </w:rPr>
              <w:t>% 10</w:t>
            </w:r>
            <w:proofErr w:type="gramEnd"/>
            <w:r w:rsidRPr="00165EE7">
              <w:rPr>
                <w:rFonts w:ascii="Helvetica" w:eastAsia="Times New Roman" w:hAnsi="Helvetica" w:cs="Helvetica"/>
                <w:color w:val="331919"/>
                <w:sz w:val="20"/>
                <w:szCs w:val="20"/>
                <w:lang w:eastAsia="tr-TR"/>
              </w:rPr>
              <w:t xml:space="preserve"> dan az olmamak üzere istekli tarafından belirlenecek tutarda bankalar nezdindeki kullanılmamış nakdi veya </w:t>
            </w:r>
            <w:proofErr w:type="spellStart"/>
            <w:r w:rsidRPr="00165EE7">
              <w:rPr>
                <w:rFonts w:ascii="Helvetica" w:eastAsia="Times New Roman" w:hAnsi="Helvetica" w:cs="Helvetica"/>
                <w:color w:val="331919"/>
                <w:sz w:val="20"/>
                <w:szCs w:val="20"/>
                <w:lang w:eastAsia="tr-TR"/>
              </w:rPr>
              <w:t>gayrinakdi</w:t>
            </w:r>
            <w:proofErr w:type="spellEnd"/>
            <w:r w:rsidRPr="00165EE7">
              <w:rPr>
                <w:rFonts w:ascii="Helvetica" w:eastAsia="Times New Roman" w:hAnsi="Helvetica" w:cs="Helvetica"/>
                <w:color w:val="331919"/>
                <w:sz w:val="20"/>
                <w:szCs w:val="20"/>
                <w:lang w:eastAsia="tr-TR"/>
              </w:rPr>
              <w:t xml:space="preserve"> kredisini ya da üzerinde kısıtlama bulunmayan mevduatını gösteren banka referans mektubu,</w:t>
            </w:r>
            <w:r w:rsidRPr="00165EE7">
              <w:rPr>
                <w:rFonts w:ascii="Helvetica" w:eastAsia="Times New Roman" w:hAnsi="Helvetica" w:cs="Helvetica"/>
                <w:color w:val="331919"/>
                <w:sz w:val="20"/>
                <w:szCs w:val="20"/>
                <w:lang w:eastAsia="tr-TR"/>
              </w:rPr>
              <w:br/>
              <w:t>Bu kriterler, mevduat ve kredi tutarları toplanmak ya da birden fazla banka referans mektubu sunulmak suretiyle de sağlanabilir.</w:t>
            </w:r>
          </w:p>
        </w:tc>
      </w:tr>
      <w:tr w:rsidR="00165EE7" w:rsidRPr="00165EE7" w14:paraId="2D4563DF"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067E1056"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4.2.2. İsteklinin ihalenin yapıldığı yıldan önceki yıla ait yıl sonu bilançosu veya eşdeğer belgeleri:</w:t>
            </w:r>
          </w:p>
        </w:tc>
      </w:tr>
      <w:tr w:rsidR="00165EE7" w:rsidRPr="00165EE7" w14:paraId="7AFC537E"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5A15376E"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İsteklinin ihalenin yapıldığı yıldan önceki yıla ait yıl sonu bilançosu veya eşdeğer belgeleri;</w:t>
            </w:r>
            <w:r w:rsidRPr="00165EE7">
              <w:rPr>
                <w:rFonts w:ascii="Helvetica" w:eastAsia="Times New Roman" w:hAnsi="Helvetica" w:cs="Helvetica"/>
                <w:color w:val="331919"/>
                <w:sz w:val="20"/>
                <w:szCs w:val="20"/>
                <w:lang w:eastAsia="tr-TR"/>
              </w:rPr>
              <w:br/>
              <w:t>a) İlgili mevzuatı uyarınca bilançosunu yayımlatma zorunluluğu olan istekliler yıl sonu bilançosunu veya bilançonun gerekli kriterlerin sağlandığını gösteren bölümlerini,</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color w:val="331919"/>
                <w:sz w:val="20"/>
                <w:szCs w:val="20"/>
                <w:lang w:eastAsia="tr-TR"/>
              </w:rPr>
              <w:lastRenderedPageBreak/>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165EE7">
              <w:rPr>
                <w:rFonts w:ascii="Helvetica" w:eastAsia="Times New Roman" w:hAnsi="Helvetica" w:cs="Helvetica"/>
                <w:color w:val="331919"/>
                <w:sz w:val="20"/>
                <w:szCs w:val="20"/>
                <w:lang w:eastAsia="tr-TR"/>
              </w:rPr>
              <w:br/>
              <w:t>Sunulan bilanço veya eşdeğer belgelerde;</w:t>
            </w:r>
            <w:r w:rsidRPr="00165EE7">
              <w:rPr>
                <w:rFonts w:ascii="Helvetica" w:eastAsia="Times New Roman" w:hAnsi="Helvetica" w:cs="Helvetica"/>
                <w:color w:val="331919"/>
                <w:sz w:val="20"/>
                <w:szCs w:val="20"/>
                <w:lang w:eastAsia="tr-TR"/>
              </w:rPr>
              <w:br/>
              <w:t>a) Cari oranın (dönen varlıklar / kısa vadeli borçlar) en az 0,75 olması,</w:t>
            </w:r>
            <w:r w:rsidRPr="00165EE7">
              <w:rPr>
                <w:rFonts w:ascii="Helvetica" w:eastAsia="Times New Roman" w:hAnsi="Helvetica" w:cs="Helvetica"/>
                <w:color w:val="331919"/>
                <w:sz w:val="20"/>
                <w:szCs w:val="20"/>
                <w:lang w:eastAsia="tr-TR"/>
              </w:rPr>
              <w:br/>
              <w:t>b) Öz kaynak oranının (öz kaynaklar/ toplam aktif) en az 0,15 olması,</w:t>
            </w:r>
            <w:r w:rsidRPr="00165EE7">
              <w:rPr>
                <w:rFonts w:ascii="Helvetica" w:eastAsia="Times New Roman" w:hAnsi="Helvetica" w:cs="Helvetica"/>
                <w:color w:val="331919"/>
                <w:sz w:val="20"/>
                <w:szCs w:val="20"/>
                <w:lang w:eastAsia="tr-TR"/>
              </w:rPr>
              <w:br/>
              <w:t>c) Kısa vadeli banka borçlarının öz kaynaklara oranının 0,50’den küçük olması, yeterlik kriterleridir ve bu üç kriter birlikte aranır.</w:t>
            </w:r>
            <w:r w:rsidRPr="00165EE7">
              <w:rPr>
                <w:rFonts w:ascii="Helvetica" w:eastAsia="Times New Roman" w:hAnsi="Helvetica" w:cs="Helvetica"/>
                <w:color w:val="331919"/>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165EE7" w:rsidRPr="00165EE7" w14:paraId="79713B0B"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3D1C157D"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lastRenderedPageBreak/>
              <w:t>4.3. Mesleki ve Teknik yeterliğe ilişkin belgeler ve bu belgelerin taşıması gereken kriterler:</w:t>
            </w:r>
          </w:p>
        </w:tc>
      </w:tr>
      <w:tr w:rsidR="00165EE7" w:rsidRPr="00165EE7" w14:paraId="101FDE48"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07F2FEA6"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4.3.1. İş deneyim belgeleri:</w:t>
            </w:r>
          </w:p>
        </w:tc>
      </w:tr>
      <w:tr w:rsidR="00165EE7" w:rsidRPr="00165EE7" w14:paraId="3F580458"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319F1792"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Son on beş yıl içinde bedel içeren bir sözleşme kapsamında taahhüt edilen ve teklif edilen bedelin </w:t>
            </w:r>
            <w:r w:rsidRPr="00165EE7">
              <w:rPr>
                <w:rFonts w:ascii="Helvetica" w:eastAsia="Times New Roman" w:hAnsi="Helvetica" w:cs="Helvetica"/>
                <w:b/>
                <w:bCs/>
                <w:color w:val="0062A8"/>
                <w:sz w:val="20"/>
                <w:szCs w:val="20"/>
                <w:lang w:eastAsia="tr-TR"/>
              </w:rPr>
              <w:t>% 50</w:t>
            </w:r>
            <w:r w:rsidRPr="00165EE7">
              <w:rPr>
                <w:rFonts w:ascii="Helvetica" w:eastAsia="Times New Roman" w:hAnsi="Helvetica" w:cs="Helvetica"/>
                <w:color w:val="331919"/>
                <w:sz w:val="20"/>
                <w:szCs w:val="20"/>
                <w:lang w:eastAsia="tr-TR"/>
              </w:rPr>
              <w:t> oranından az olmamak üzere ihale konusu iş veya benzer işlere ilişkin iş deneyimini gösteren belgeler.</w:t>
            </w:r>
          </w:p>
        </w:tc>
      </w:tr>
      <w:tr w:rsidR="00165EE7" w:rsidRPr="00165EE7" w14:paraId="05A70D1F"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2EAB88AC"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4.4.Bu ihalede benzer iş olarak kabul edilecek işler ve benzer işlere denk sayılacak mühendislik ve mimarlık bölümleri:</w:t>
            </w:r>
          </w:p>
        </w:tc>
      </w:tr>
      <w:tr w:rsidR="00165EE7" w:rsidRPr="00165EE7" w14:paraId="7DA6D60A"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74AF218B"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4.4.1.</w:t>
            </w:r>
            <w:r w:rsidRPr="00165EE7">
              <w:rPr>
                <w:rFonts w:ascii="Helvetica" w:eastAsia="Times New Roman" w:hAnsi="Helvetica" w:cs="Helvetica"/>
                <w:color w:val="331919"/>
                <w:sz w:val="20"/>
                <w:szCs w:val="20"/>
                <w:lang w:eastAsia="tr-TR"/>
              </w:rPr>
              <w:t> Bu ihalede benzer iş olarak kabul edilecek işler:</w:t>
            </w:r>
          </w:p>
        </w:tc>
      </w:tr>
      <w:tr w:rsidR="00165EE7" w:rsidRPr="00165EE7" w14:paraId="16243706"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046E4A47" w14:textId="77777777" w:rsidR="00165EE7" w:rsidRPr="00165EE7" w:rsidRDefault="00165EE7" w:rsidP="00165EE7">
            <w:pPr>
              <w:spacing w:after="0" w:line="240" w:lineRule="atLeast"/>
              <w:rPr>
                <w:rFonts w:ascii="Helvetica" w:eastAsia="Times New Roman" w:hAnsi="Helvetica" w:cs="Helvetica"/>
                <w:b/>
                <w:bCs/>
                <w:color w:val="0062A8"/>
                <w:sz w:val="20"/>
                <w:szCs w:val="20"/>
                <w:lang w:eastAsia="tr-TR"/>
              </w:rPr>
            </w:pPr>
            <w:r w:rsidRPr="00165EE7">
              <w:rPr>
                <w:rFonts w:ascii="Helvetica" w:eastAsia="Times New Roman" w:hAnsi="Helvetica" w:cs="Helvetica"/>
                <w:b/>
                <w:bCs/>
                <w:color w:val="0062A8"/>
                <w:sz w:val="20"/>
                <w:szCs w:val="20"/>
                <w:lang w:eastAsia="tr-TR"/>
              </w:rPr>
              <w:t xml:space="preserve">Kamu İhale Kurumu` </w:t>
            </w:r>
            <w:proofErr w:type="spellStart"/>
            <w:r w:rsidRPr="00165EE7">
              <w:rPr>
                <w:rFonts w:ascii="Helvetica" w:eastAsia="Times New Roman" w:hAnsi="Helvetica" w:cs="Helvetica"/>
                <w:b/>
                <w:bCs/>
                <w:color w:val="0062A8"/>
                <w:sz w:val="20"/>
                <w:szCs w:val="20"/>
                <w:lang w:eastAsia="tr-TR"/>
              </w:rPr>
              <w:t>nun</w:t>
            </w:r>
            <w:proofErr w:type="spellEnd"/>
            <w:r w:rsidRPr="00165EE7">
              <w:rPr>
                <w:rFonts w:ascii="Helvetica" w:eastAsia="Times New Roman" w:hAnsi="Helvetica" w:cs="Helvetica"/>
                <w:b/>
                <w:bCs/>
                <w:color w:val="0062A8"/>
                <w:sz w:val="20"/>
                <w:szCs w:val="20"/>
                <w:lang w:eastAsia="tr-TR"/>
              </w:rPr>
              <w:t xml:space="preserve"> 11.06.2011 tarih ve 27961 sayılı resmi gazetede yayınlanarak yürürlüğe giren "Yapım İşlerinde Benzer İş Grupları Tebliğin' de yer alan (B) Üst Yapı (Bina) İşleri III. </w:t>
            </w:r>
            <w:proofErr w:type="spellStart"/>
            <w:proofErr w:type="gramStart"/>
            <w:r w:rsidRPr="00165EE7">
              <w:rPr>
                <w:rFonts w:ascii="Helvetica" w:eastAsia="Times New Roman" w:hAnsi="Helvetica" w:cs="Helvetica"/>
                <w:b/>
                <w:bCs/>
                <w:color w:val="0062A8"/>
                <w:sz w:val="20"/>
                <w:szCs w:val="20"/>
                <w:lang w:eastAsia="tr-TR"/>
              </w:rPr>
              <w:t>Grup:Bina</w:t>
            </w:r>
            <w:proofErr w:type="spellEnd"/>
            <w:proofErr w:type="gramEnd"/>
            <w:r w:rsidRPr="00165EE7">
              <w:rPr>
                <w:rFonts w:ascii="Helvetica" w:eastAsia="Times New Roman" w:hAnsi="Helvetica" w:cs="Helvetica"/>
                <w:b/>
                <w:bCs/>
                <w:color w:val="0062A8"/>
                <w:sz w:val="20"/>
                <w:szCs w:val="20"/>
                <w:lang w:eastAsia="tr-TR"/>
              </w:rPr>
              <w:t xml:space="preserve"> İşleri, benzer iş olarak kabul edilecektir.</w:t>
            </w:r>
          </w:p>
        </w:tc>
      </w:tr>
      <w:tr w:rsidR="00165EE7" w:rsidRPr="00165EE7" w14:paraId="1DC80C55"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065FA19F" w14:textId="77777777" w:rsidR="00165EE7" w:rsidRPr="00165EE7" w:rsidRDefault="00165EE7" w:rsidP="00165EE7">
            <w:pPr>
              <w:spacing w:after="0" w:line="240" w:lineRule="atLeast"/>
              <w:rPr>
                <w:rFonts w:ascii="Helvetica" w:eastAsia="Times New Roman" w:hAnsi="Helvetica" w:cs="Helvetica"/>
                <w:color w:val="331919"/>
                <w:sz w:val="20"/>
                <w:szCs w:val="20"/>
                <w:lang w:eastAsia="tr-TR"/>
              </w:rPr>
            </w:pPr>
            <w:r w:rsidRPr="00165EE7">
              <w:rPr>
                <w:rFonts w:ascii="Helvetica" w:eastAsia="Times New Roman" w:hAnsi="Helvetica" w:cs="Helvetica"/>
                <w:b/>
                <w:bCs/>
                <w:color w:val="331919"/>
                <w:sz w:val="20"/>
                <w:szCs w:val="20"/>
                <w:lang w:eastAsia="tr-TR"/>
              </w:rPr>
              <w:t>4.4.2.</w:t>
            </w:r>
            <w:r w:rsidRPr="00165EE7">
              <w:rPr>
                <w:rFonts w:ascii="Helvetica" w:eastAsia="Times New Roman" w:hAnsi="Helvetica" w:cs="Helvetica"/>
                <w:color w:val="331919"/>
                <w:sz w:val="20"/>
                <w:szCs w:val="20"/>
                <w:lang w:eastAsia="tr-TR"/>
              </w:rPr>
              <w:t> Benzer işe denk sayılacak mühendislik veya mimarlık bölümleri:</w:t>
            </w:r>
          </w:p>
        </w:tc>
      </w:tr>
      <w:tr w:rsidR="00165EE7" w:rsidRPr="00165EE7" w14:paraId="433895F6" w14:textId="77777777" w:rsidTr="00165EE7">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14:paraId="1E8DDBDE" w14:textId="77777777" w:rsidR="00165EE7" w:rsidRPr="00165EE7" w:rsidRDefault="00165EE7" w:rsidP="00165EE7">
            <w:pPr>
              <w:spacing w:after="0" w:line="240" w:lineRule="atLeast"/>
              <w:rPr>
                <w:rFonts w:ascii="Helvetica" w:eastAsia="Times New Roman" w:hAnsi="Helvetica" w:cs="Helvetica"/>
                <w:b/>
                <w:bCs/>
                <w:color w:val="0062A8"/>
                <w:sz w:val="20"/>
                <w:szCs w:val="20"/>
                <w:lang w:eastAsia="tr-TR"/>
              </w:rPr>
            </w:pPr>
            <w:r w:rsidRPr="00165EE7">
              <w:rPr>
                <w:rFonts w:ascii="Helvetica" w:eastAsia="Times New Roman" w:hAnsi="Helvetica" w:cs="Helvetica"/>
                <w:b/>
                <w:bCs/>
                <w:color w:val="0062A8"/>
                <w:sz w:val="20"/>
                <w:szCs w:val="20"/>
                <w:lang w:eastAsia="tr-TR"/>
              </w:rPr>
              <w:t>İş deneyim belgesi yerine mezuniyet belgelerini / diplomalarını sunmak suretiyle ihaleye girecek olan  Mühendis ve  Mimarlar için ihale konusu iş veya benzer işlere denk sayılacağı bölümler (İnşaat Mühendisliği veya Mimarlık bölümleri) kabul edilecektir.</w:t>
            </w:r>
          </w:p>
        </w:tc>
      </w:tr>
    </w:tbl>
    <w:p w14:paraId="6CDDCEB0" w14:textId="77777777" w:rsidR="00165EE7" w:rsidRPr="00165EE7" w:rsidRDefault="00165EE7" w:rsidP="00165EE7">
      <w:pPr>
        <w:spacing w:after="0" w:line="240" w:lineRule="auto"/>
        <w:rPr>
          <w:rFonts w:ascii="Times New Roman" w:eastAsia="Times New Roman" w:hAnsi="Times New Roman" w:cs="Times New Roman"/>
          <w:sz w:val="24"/>
          <w:szCs w:val="24"/>
          <w:lang w:eastAsia="tr-TR"/>
        </w:rPr>
      </w:pPr>
      <w:r w:rsidRPr="00165EE7">
        <w:rPr>
          <w:rFonts w:ascii="Helvetica" w:eastAsia="Times New Roman" w:hAnsi="Helvetica" w:cs="Helvetica"/>
          <w:b/>
          <w:bCs/>
          <w:color w:val="331919"/>
          <w:sz w:val="20"/>
          <w:szCs w:val="20"/>
          <w:shd w:val="clear" w:color="auto" w:fill="F0ECE5"/>
          <w:lang w:eastAsia="tr-TR"/>
        </w:rPr>
        <w:t>5.</w:t>
      </w:r>
      <w:r w:rsidRPr="00165EE7">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6.</w:t>
      </w:r>
      <w:r w:rsidRPr="00165EE7">
        <w:rPr>
          <w:rFonts w:ascii="Helvetica" w:eastAsia="Times New Roman" w:hAnsi="Helvetica" w:cs="Helvetica"/>
          <w:color w:val="331919"/>
          <w:sz w:val="20"/>
          <w:szCs w:val="20"/>
          <w:shd w:val="clear" w:color="auto" w:fill="F0ECE5"/>
          <w:lang w:eastAsia="tr-TR"/>
        </w:rPr>
        <w:t> İhaleye sadece yerli istekliler katılabilecektir.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7.</w:t>
      </w:r>
      <w:r w:rsidRPr="00165EE7">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8.</w:t>
      </w:r>
      <w:r w:rsidRPr="00165EE7">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9.</w:t>
      </w:r>
      <w:r w:rsidRPr="00165EE7">
        <w:rPr>
          <w:rFonts w:ascii="Helvetica" w:eastAsia="Times New Roman" w:hAnsi="Helvetica" w:cs="Helvetica"/>
          <w:color w:val="331919"/>
          <w:sz w:val="20"/>
          <w:szCs w:val="20"/>
          <w:shd w:val="clear" w:color="auto" w:fill="F0ECE5"/>
          <w:lang w:eastAsia="tr-TR"/>
        </w:rPr>
        <w:t> İstekliler tekliflerini, anahtar teslimi götürü bedel üzerinden vereceklerdir. İhale sonucu üzerine ihale yapılan istekliyle anahtar teslimi götürü bedel sözleşme imzalanacaktır.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10.</w:t>
      </w:r>
      <w:r w:rsidRPr="00165EE7">
        <w:rPr>
          <w:rFonts w:ascii="Helvetica" w:eastAsia="Times New Roman" w:hAnsi="Helvetica" w:cs="Helvetica"/>
          <w:color w:val="331919"/>
          <w:sz w:val="20"/>
          <w:szCs w:val="20"/>
          <w:shd w:val="clear" w:color="auto" w:fill="F0ECE5"/>
          <w:lang w:eastAsia="tr-TR"/>
        </w:rPr>
        <w:t> Bu ihalede, işin tamamı için teklif verilecektir.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11.</w:t>
      </w:r>
      <w:r w:rsidRPr="00165EE7">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12.</w:t>
      </w:r>
      <w:r w:rsidRPr="00165EE7">
        <w:rPr>
          <w:rFonts w:ascii="Helvetica" w:eastAsia="Times New Roman" w:hAnsi="Helvetica" w:cs="Helvetica"/>
          <w:color w:val="331919"/>
          <w:sz w:val="20"/>
          <w:szCs w:val="20"/>
          <w:shd w:val="clear" w:color="auto" w:fill="F0ECE5"/>
          <w:lang w:eastAsia="tr-TR"/>
        </w:rPr>
        <w:t> Bu ihalede elektronik eksiltme yapılmayacaktır.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13.</w:t>
      </w:r>
      <w:r w:rsidRPr="00165EE7">
        <w:rPr>
          <w:rFonts w:ascii="Helvetica" w:eastAsia="Times New Roman" w:hAnsi="Helvetica" w:cs="Helvetica"/>
          <w:color w:val="331919"/>
          <w:sz w:val="20"/>
          <w:szCs w:val="20"/>
          <w:shd w:val="clear" w:color="auto" w:fill="F0ECE5"/>
          <w:lang w:eastAsia="tr-TR"/>
        </w:rPr>
        <w:t> Verilen tekliflerin geçerlilik süresi, ihale tarihinden itibaren </w:t>
      </w:r>
      <w:r w:rsidRPr="00165EE7">
        <w:rPr>
          <w:rFonts w:ascii="Helvetica" w:eastAsia="Times New Roman" w:hAnsi="Helvetica" w:cs="Helvetica"/>
          <w:b/>
          <w:bCs/>
          <w:color w:val="0062A8"/>
          <w:sz w:val="20"/>
          <w:szCs w:val="20"/>
          <w:shd w:val="clear" w:color="auto" w:fill="F0ECE5"/>
          <w:lang w:eastAsia="tr-TR"/>
        </w:rPr>
        <w:t>90 (Doksan)</w:t>
      </w:r>
      <w:r w:rsidRPr="00165EE7">
        <w:rPr>
          <w:rFonts w:ascii="Helvetica" w:eastAsia="Times New Roman" w:hAnsi="Helvetica" w:cs="Helvetica"/>
          <w:color w:val="331919"/>
          <w:sz w:val="20"/>
          <w:szCs w:val="20"/>
          <w:shd w:val="clear" w:color="auto" w:fill="F0ECE5"/>
          <w:lang w:eastAsia="tr-TR"/>
        </w:rPr>
        <w:t> takvim günüdür.</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14.</w:t>
      </w:r>
      <w:r w:rsidRPr="00165EE7">
        <w:rPr>
          <w:rFonts w:ascii="Helvetica" w:eastAsia="Times New Roman" w:hAnsi="Helvetica" w:cs="Helvetica"/>
          <w:color w:val="331919"/>
          <w:sz w:val="20"/>
          <w:szCs w:val="20"/>
          <w:shd w:val="clear" w:color="auto" w:fill="F0ECE5"/>
          <w:lang w:eastAsia="tr-TR"/>
        </w:rPr>
        <w:t>Konsorsiyum olarak ihaleye teklif verilemez.</w:t>
      </w:r>
      <w:r w:rsidRPr="00165EE7">
        <w:rPr>
          <w:rFonts w:ascii="Helvetica" w:eastAsia="Times New Roman" w:hAnsi="Helvetica" w:cs="Helvetica"/>
          <w:color w:val="331919"/>
          <w:sz w:val="20"/>
          <w:szCs w:val="20"/>
          <w:lang w:eastAsia="tr-TR"/>
        </w:rPr>
        <w:br/>
      </w:r>
      <w:r w:rsidRPr="00165EE7">
        <w:rPr>
          <w:rFonts w:ascii="Helvetica" w:eastAsia="Times New Roman" w:hAnsi="Helvetica" w:cs="Helvetica"/>
          <w:b/>
          <w:bCs/>
          <w:color w:val="331919"/>
          <w:sz w:val="20"/>
          <w:szCs w:val="20"/>
          <w:shd w:val="clear" w:color="auto" w:fill="F0ECE5"/>
          <w:lang w:eastAsia="tr-TR"/>
        </w:rPr>
        <w:t>15. Diğer hususlar:</w:t>
      </w:r>
    </w:p>
    <w:p w14:paraId="144F2B5A" w14:textId="77777777" w:rsidR="00165EE7" w:rsidRPr="00165EE7" w:rsidRDefault="00165EE7" w:rsidP="00165EE7">
      <w:pPr>
        <w:shd w:val="clear" w:color="auto" w:fill="F0ECE5"/>
        <w:spacing w:after="0" w:line="240" w:lineRule="auto"/>
        <w:rPr>
          <w:rFonts w:ascii="Helvetica" w:eastAsia="Times New Roman" w:hAnsi="Helvetica" w:cs="Helvetica"/>
          <w:color w:val="331919"/>
          <w:sz w:val="20"/>
          <w:szCs w:val="20"/>
          <w:lang w:eastAsia="tr-TR"/>
        </w:rPr>
      </w:pPr>
      <w:r w:rsidRPr="00165EE7">
        <w:rPr>
          <w:rFonts w:ascii="Helvetica" w:eastAsia="Times New Roman" w:hAnsi="Helvetica" w:cs="Helvetica"/>
          <w:color w:val="331919"/>
          <w:sz w:val="20"/>
          <w:szCs w:val="20"/>
          <w:lang w:eastAsia="tr-TR"/>
        </w:rPr>
        <w:t>İhalede Uygulanacak Sınır Değer Katsayısı (N) : </w:t>
      </w:r>
      <w:r w:rsidRPr="00165EE7">
        <w:rPr>
          <w:rFonts w:ascii="Helvetica" w:eastAsia="Times New Roman" w:hAnsi="Helvetica" w:cs="Helvetica"/>
          <w:b/>
          <w:bCs/>
          <w:color w:val="0062A8"/>
          <w:sz w:val="20"/>
          <w:szCs w:val="20"/>
          <w:lang w:eastAsia="tr-TR"/>
        </w:rPr>
        <w:t>1,00</w:t>
      </w:r>
      <w:r w:rsidRPr="00165EE7">
        <w:rPr>
          <w:rFonts w:ascii="Helvetica" w:eastAsia="Times New Roman" w:hAnsi="Helvetica" w:cs="Helvetica"/>
          <w:color w:val="331919"/>
          <w:sz w:val="20"/>
          <w:szCs w:val="20"/>
          <w:lang w:eastAsia="tr-TR"/>
        </w:rPr>
        <w:br/>
        <w:t>Teklifi sınır değerin altında kalan isteklilerden Kanunun 38 inci maddesine göre açıklama istenecektir.</w:t>
      </w:r>
    </w:p>
    <w:p w14:paraId="3C3EE773" w14:textId="77777777" w:rsidR="00DC7C1A" w:rsidRDefault="00DC7C1A" w:rsidP="00165EE7"/>
    <w:sectPr w:rsidR="00DC7C1A" w:rsidSect="00165EE7">
      <w:pgSz w:w="11906" w:h="16838"/>
      <w:pgMar w:top="56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E7"/>
    <w:rsid w:val="00101E52"/>
    <w:rsid w:val="00165EE7"/>
    <w:rsid w:val="00DC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B700"/>
  <w15:chartTrackingRefBased/>
  <w15:docId w15:val="{E2A39C0F-F31D-432A-8CDA-B62DF2E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65EE7"/>
  </w:style>
  <w:style w:type="character" w:customStyle="1" w:styleId="ilanbaslik">
    <w:name w:val="ilanbaslik"/>
    <w:basedOn w:val="VarsaylanParagrafYazTipi"/>
    <w:rsid w:val="00165EE7"/>
  </w:style>
  <w:style w:type="paragraph" w:styleId="NormalWeb">
    <w:name w:val="Normal (Web)"/>
    <w:basedOn w:val="Normal"/>
    <w:uiPriority w:val="99"/>
    <w:semiHidden/>
    <w:unhideWhenUsed/>
    <w:rsid w:val="00165E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8264">
      <w:bodyDiv w:val="1"/>
      <w:marLeft w:val="0"/>
      <w:marRight w:val="0"/>
      <w:marTop w:val="0"/>
      <w:marBottom w:val="0"/>
      <w:divBdr>
        <w:top w:val="none" w:sz="0" w:space="0" w:color="auto"/>
        <w:left w:val="none" w:sz="0" w:space="0" w:color="auto"/>
        <w:bottom w:val="none" w:sz="0" w:space="0" w:color="auto"/>
        <w:right w:val="none" w:sz="0" w:space="0" w:color="auto"/>
      </w:divBdr>
      <w:divsChild>
        <w:div w:id="782189354">
          <w:marLeft w:val="0"/>
          <w:marRight w:val="0"/>
          <w:marTop w:val="0"/>
          <w:marBottom w:val="0"/>
          <w:divBdr>
            <w:top w:val="none" w:sz="0" w:space="0" w:color="auto"/>
            <w:left w:val="none" w:sz="0" w:space="0" w:color="auto"/>
            <w:bottom w:val="none" w:sz="0" w:space="0" w:color="auto"/>
            <w:right w:val="none" w:sz="0" w:space="0" w:color="auto"/>
          </w:divBdr>
        </w:div>
        <w:div w:id="179884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ALTU BAYDAR</cp:lastModifiedBy>
  <cp:revision>2</cp:revision>
  <dcterms:created xsi:type="dcterms:W3CDTF">2022-07-05T06:04:00Z</dcterms:created>
  <dcterms:modified xsi:type="dcterms:W3CDTF">2022-07-05T06:04:00Z</dcterms:modified>
</cp:coreProperties>
</file>